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6687A" w14:textId="33C0B873" w:rsidR="005840C9" w:rsidRDefault="002C2756" w:rsidP="002C2756">
      <w:pPr>
        <w:rPr>
          <w:b/>
          <w:sz w:val="24"/>
        </w:rPr>
      </w:pPr>
      <w:bookmarkStart w:id="0" w:name="_GoBack"/>
      <w:bookmarkEnd w:id="0"/>
      <w:r>
        <w:rPr>
          <w:b/>
          <w:sz w:val="24"/>
        </w:rPr>
        <w:t>REQUEST FOR THE ERASURE OF PERSONAL DATA BY AS EESTI POST</w:t>
      </w:r>
    </w:p>
    <w:p w14:paraId="4B0EC843" w14:textId="77777777" w:rsidR="002C2756" w:rsidRPr="004E5BF5" w:rsidRDefault="002C2756" w:rsidP="002C2756">
      <w:pPr>
        <w:rPr>
          <w:rFonts w:cs="Arial"/>
          <w:sz w:val="24"/>
          <w:szCs w:val="24"/>
        </w:rPr>
      </w:pPr>
      <w:r>
        <w:rPr>
          <w:sz w:val="24"/>
        </w:rPr>
        <w:t xml:space="preserve">(AS </w:t>
      </w:r>
      <w:proofErr w:type="spellStart"/>
      <w:r>
        <w:rPr>
          <w:sz w:val="24"/>
        </w:rPr>
        <w:t>Eesti</w:t>
      </w:r>
      <w:proofErr w:type="spellEnd"/>
      <w:r>
        <w:rPr>
          <w:sz w:val="24"/>
        </w:rPr>
        <w:t xml:space="preserve"> Post, hereinafter under its brand name Omniva).</w:t>
      </w:r>
    </w:p>
    <w:p w14:paraId="11259DDD" w14:textId="77777777" w:rsidR="002C2756" w:rsidRDefault="002C2756" w:rsidP="002C2756">
      <w:pPr>
        <w:rPr>
          <w:rFonts w:cs="Arial"/>
        </w:rPr>
      </w:pPr>
    </w:p>
    <w:p w14:paraId="6B25F3DC" w14:textId="77777777" w:rsidR="002C2756" w:rsidRDefault="002C2756" w:rsidP="002C2756">
      <w:pPr>
        <w:jc w:val="both"/>
        <w:rPr>
          <w:rFonts w:cs="Arial"/>
        </w:rPr>
      </w:pPr>
    </w:p>
    <w:p w14:paraId="2A093130" w14:textId="77777777" w:rsidR="002C2756" w:rsidRPr="0084607B" w:rsidRDefault="002C2756" w:rsidP="002C2756">
      <w:pPr>
        <w:rPr>
          <w:rFonts w:cs="Arial"/>
          <w:sz w:val="24"/>
          <w:szCs w:val="24"/>
        </w:rPr>
      </w:pPr>
      <w:r>
        <w:rPr>
          <w:sz w:val="24"/>
        </w:rPr>
        <w:t>Your first and last name:</w:t>
      </w:r>
    </w:p>
    <w:p w14:paraId="2E130BE1" w14:textId="59E5B15B" w:rsidR="005840C9" w:rsidRDefault="002C2756" w:rsidP="002C2756">
      <w:pPr>
        <w:rPr>
          <w:sz w:val="24"/>
        </w:rPr>
      </w:pPr>
      <w:r>
        <w:rPr>
          <w:sz w:val="24"/>
        </w:rPr>
        <w:t>Email address:</w:t>
      </w:r>
    </w:p>
    <w:p w14:paraId="2BBB7E5F" w14:textId="1EBBFA5F" w:rsidR="005840C9" w:rsidRDefault="002C2756" w:rsidP="002C2756">
      <w:pPr>
        <w:rPr>
          <w:sz w:val="24"/>
        </w:rPr>
      </w:pPr>
      <w:r>
        <w:rPr>
          <w:sz w:val="24"/>
        </w:rPr>
        <w:t>Phone number:</w:t>
      </w:r>
    </w:p>
    <w:p w14:paraId="52EBCEDD" w14:textId="621D7E66" w:rsidR="005840C9" w:rsidRDefault="002C2756" w:rsidP="002C2756">
      <w:pPr>
        <w:rPr>
          <w:sz w:val="24"/>
        </w:rPr>
      </w:pPr>
      <w:r>
        <w:rPr>
          <w:sz w:val="24"/>
        </w:rPr>
        <w:t>Postal address:</w:t>
      </w:r>
    </w:p>
    <w:p w14:paraId="50B68D64" w14:textId="460D2A0E" w:rsidR="002C2756" w:rsidRPr="00D2500C" w:rsidRDefault="002C2756" w:rsidP="002C2756">
      <w:pPr>
        <w:ind w:left="708"/>
        <w:jc w:val="both"/>
        <w:rPr>
          <w:rFonts w:cs="Arial"/>
          <w:i/>
          <w:color w:val="C45911" w:themeColor="accent2" w:themeShade="BF"/>
        </w:rPr>
      </w:pPr>
      <w:proofErr w:type="gramStart"/>
      <w:r>
        <w:rPr>
          <w:b/>
          <w:bCs/>
          <w:i/>
          <w:color w:val="C45911" w:themeColor="accent2" w:themeShade="BF"/>
        </w:rPr>
        <w:t>Explanation:</w:t>
      </w:r>
      <w:r>
        <w:rPr>
          <w:i/>
          <w:color w:val="C45911" w:themeColor="accent2" w:themeShade="BF"/>
        </w:rPr>
        <w:t xml:space="preserve"> </w:t>
      </w:r>
      <w:r>
        <w:rPr>
          <w:i/>
          <w:iCs/>
          <w:color w:val="C45911" w:themeColor="accent2" w:themeShade="BF"/>
        </w:rPr>
        <w:t>i</w:t>
      </w:r>
      <w:r>
        <w:rPr>
          <w:i/>
          <w:color w:val="C45911" w:themeColor="accent2" w:themeShade="BF"/>
        </w:rPr>
        <w:t>f you would like to receive a reply through email, your postal address and phone number are not required; however, these will be helpful when we search for your personal data (the information systems of Omniva do not contain dates of birth or, as a rule, personal identification codes, and therefore, namesakes can be differentiated based on postal addresses, email addresses, or phone numbers.</w:t>
      </w:r>
      <w:proofErr w:type="gramEnd"/>
      <w:r>
        <w:rPr>
          <w:i/>
          <w:color w:val="C45911" w:themeColor="accent2" w:themeShade="BF"/>
        </w:rPr>
        <w:t xml:space="preserve"> Moreover, our information system might not always contain someone’s name; </w:t>
      </w:r>
      <w:r w:rsidR="009F2E91">
        <w:rPr>
          <w:i/>
          <w:color w:val="C45911" w:themeColor="accent2" w:themeShade="BF"/>
        </w:rPr>
        <w:t xml:space="preserve">for </w:t>
      </w:r>
      <w:proofErr w:type="gramStart"/>
      <w:r w:rsidR="009F2E91">
        <w:rPr>
          <w:i/>
          <w:color w:val="C45911" w:themeColor="accent2" w:themeShade="BF"/>
        </w:rPr>
        <w:t>example</w:t>
      </w:r>
      <w:proofErr w:type="gramEnd"/>
      <w:r w:rsidR="009F2E91" w:rsidRPr="00951679">
        <w:rPr>
          <w:i/>
          <w:color w:val="C45911" w:themeColor="accent2" w:themeShade="BF"/>
        </w:rPr>
        <w:t xml:space="preserve"> </w:t>
      </w:r>
      <w:r w:rsidR="009F2E91">
        <w:rPr>
          <w:i/>
          <w:color w:val="C45911" w:themeColor="accent2" w:themeShade="BF"/>
        </w:rPr>
        <w:t>only phone number can be written on a parcel sent to a parcel machine</w:t>
      </w:r>
      <w:r>
        <w:rPr>
          <w:i/>
          <w:color w:val="C45911" w:themeColor="accent2" w:themeShade="BF"/>
        </w:rPr>
        <w:t>. Therefore, it would be helpful if you would submit additional data about yourself with this request, which we could use for ascertaining which data pertains to you in our information systems).</w:t>
      </w:r>
    </w:p>
    <w:p w14:paraId="065B208E" w14:textId="77777777" w:rsidR="002C2756" w:rsidRDefault="002C2756" w:rsidP="002C2756">
      <w:pPr>
        <w:rPr>
          <w:rFonts w:cs="Arial"/>
        </w:rPr>
      </w:pPr>
    </w:p>
    <w:p w14:paraId="3B6BD1A5" w14:textId="60F137C8" w:rsidR="005840C9" w:rsidRDefault="002C2756" w:rsidP="002C2756">
      <w:pPr>
        <w:jc w:val="both"/>
        <w:rPr>
          <w:i/>
          <w:sz w:val="24"/>
        </w:rPr>
      </w:pPr>
      <w:r>
        <w:rPr>
          <w:sz w:val="24"/>
        </w:rPr>
        <w:t xml:space="preserve">Personal identification code (we use this to encrypt the reply with </w:t>
      </w:r>
      <w:proofErr w:type="spellStart"/>
      <w:r>
        <w:rPr>
          <w:sz w:val="24"/>
        </w:rPr>
        <w:t>DigiDoc</w:t>
      </w:r>
      <w:proofErr w:type="spellEnd"/>
      <w:r>
        <w:rPr>
          <w:sz w:val="24"/>
        </w:rPr>
        <w:t xml:space="preserve"> software, adding you as the recipient).</w:t>
      </w:r>
    </w:p>
    <w:p w14:paraId="256B2B45" w14:textId="77777777" w:rsidR="00104C26" w:rsidRPr="007F55E4" w:rsidRDefault="00104C26" w:rsidP="002C2756">
      <w:pPr>
        <w:jc w:val="both"/>
        <w:rPr>
          <w:rFonts w:cs="Arial"/>
          <w:b/>
          <w:i/>
          <w:sz w:val="24"/>
          <w:szCs w:val="24"/>
        </w:rPr>
      </w:pPr>
    </w:p>
    <w:p w14:paraId="1B67CE8F" w14:textId="20F5D657" w:rsidR="002C2756" w:rsidRPr="00D2500C" w:rsidRDefault="002C2756" w:rsidP="002C2756">
      <w:pPr>
        <w:ind w:left="708"/>
        <w:jc w:val="both"/>
        <w:rPr>
          <w:rFonts w:cs="Arial"/>
          <w:i/>
          <w:color w:val="C45911" w:themeColor="accent2" w:themeShade="BF"/>
        </w:rPr>
      </w:pPr>
      <w:r>
        <w:rPr>
          <w:b/>
          <w:bCs/>
          <w:i/>
          <w:color w:val="C45911" w:themeColor="accent2" w:themeShade="BF"/>
        </w:rPr>
        <w:t>Explanation:</w:t>
      </w:r>
      <w:r>
        <w:rPr>
          <w:i/>
          <w:color w:val="C45911" w:themeColor="accent2" w:themeShade="BF"/>
        </w:rPr>
        <w:t xml:space="preserve"> you can open a file encrypted for you personally in the </w:t>
      </w:r>
      <w:proofErr w:type="spellStart"/>
      <w:r>
        <w:rPr>
          <w:i/>
          <w:color w:val="C45911" w:themeColor="accent2" w:themeShade="BF"/>
        </w:rPr>
        <w:t>DigiDoc</w:t>
      </w:r>
      <w:proofErr w:type="spellEnd"/>
      <w:r>
        <w:rPr>
          <w:i/>
          <w:color w:val="C45911" w:themeColor="accent2" w:themeShade="BF"/>
        </w:rPr>
        <w:t xml:space="preserve"> software with your ID card, i.e. the same software that you use for digital signatures. However, you have the right to ask for an unencrypted reply.</w:t>
      </w:r>
    </w:p>
    <w:p w14:paraId="786C0B47" w14:textId="77777777" w:rsidR="002C2756" w:rsidRPr="00F2164D" w:rsidRDefault="002C2756" w:rsidP="002C2756">
      <w:pPr>
        <w:rPr>
          <w:rFonts w:cs="Arial"/>
          <w:sz w:val="24"/>
          <w:szCs w:val="24"/>
        </w:rPr>
      </w:pPr>
      <w:r>
        <w:rPr>
          <w:rFonts w:ascii="Segoe UI Symbol" w:hAnsi="Segoe UI Symbol"/>
          <w:sz w:val="24"/>
        </w:rPr>
        <w:t>☐</w:t>
      </w:r>
      <w:r>
        <w:rPr>
          <w:sz w:val="24"/>
        </w:rPr>
        <w:t xml:space="preserve"> I do not want an encrypted reply.</w:t>
      </w:r>
    </w:p>
    <w:p w14:paraId="63F99FFF" w14:textId="77777777" w:rsidR="002C2756" w:rsidRDefault="002C2756" w:rsidP="002C2756">
      <w:pPr>
        <w:rPr>
          <w:rFonts w:cs="Arial"/>
          <w:sz w:val="24"/>
          <w:szCs w:val="24"/>
        </w:rPr>
      </w:pPr>
      <w:r>
        <w:rPr>
          <w:rFonts w:ascii="Segoe UI Symbol" w:hAnsi="Segoe UI Symbol"/>
          <w:sz w:val="24"/>
        </w:rPr>
        <w:t>☐</w:t>
      </w:r>
      <w:r>
        <w:rPr>
          <w:sz w:val="24"/>
        </w:rPr>
        <w:t xml:space="preserve"> I would like to receive a reply on paper (we will send it by registered mail).</w:t>
      </w:r>
    </w:p>
    <w:p w14:paraId="7A7BE78E" w14:textId="77777777" w:rsidR="002C2756" w:rsidRDefault="002C2756" w:rsidP="002C2756">
      <w:pPr>
        <w:autoSpaceDE w:val="0"/>
        <w:autoSpaceDN w:val="0"/>
        <w:adjustRightInd w:val="0"/>
        <w:spacing w:after="80"/>
        <w:ind w:left="708"/>
        <w:jc w:val="both"/>
        <w:rPr>
          <w:rFonts w:cs="Arial"/>
          <w:b/>
          <w:i/>
          <w:color w:val="C45911" w:themeColor="accent2" w:themeShade="BF"/>
        </w:rPr>
      </w:pPr>
    </w:p>
    <w:p w14:paraId="32568D38" w14:textId="50BF77B0" w:rsidR="005840C9" w:rsidRDefault="002C2756" w:rsidP="002C2756">
      <w:pPr>
        <w:spacing w:before="120" w:after="120" w:line="259" w:lineRule="auto"/>
        <w:jc w:val="both"/>
        <w:rPr>
          <w:sz w:val="24"/>
        </w:rPr>
      </w:pPr>
      <w:r>
        <w:rPr>
          <w:sz w:val="24"/>
        </w:rPr>
        <w:t xml:space="preserve">I hereby request that Omniva </w:t>
      </w:r>
      <w:r>
        <w:rPr>
          <w:b/>
          <w:bCs/>
          <w:sz w:val="24"/>
        </w:rPr>
        <w:t>erase</w:t>
      </w:r>
      <w:r>
        <w:rPr>
          <w:sz w:val="24"/>
        </w:rPr>
        <w:t xml:space="preserve"> the following personal data collected about me.</w:t>
      </w:r>
    </w:p>
    <w:p w14:paraId="07EB8484" w14:textId="199C2F9B" w:rsidR="002C2756" w:rsidRDefault="002C2756" w:rsidP="002C2756">
      <w:pPr>
        <w:autoSpaceDE w:val="0"/>
        <w:autoSpaceDN w:val="0"/>
        <w:adjustRightInd w:val="0"/>
        <w:spacing w:after="80"/>
        <w:ind w:left="708"/>
        <w:jc w:val="both"/>
        <w:rPr>
          <w:rFonts w:cs="Arial"/>
          <w:i/>
          <w:color w:val="C45911" w:themeColor="accent2" w:themeShade="BF"/>
        </w:rPr>
      </w:pPr>
      <w:r>
        <w:rPr>
          <w:b/>
          <w:bCs/>
          <w:i/>
          <w:color w:val="C45911" w:themeColor="accent2" w:themeShade="BF"/>
        </w:rPr>
        <w:t>Explanation:</w:t>
      </w:r>
      <w:r>
        <w:rPr>
          <w:i/>
          <w:color w:val="C45911" w:themeColor="accent2" w:themeShade="BF"/>
        </w:rPr>
        <w:t xml:space="preserve"> in accordance with Article 17 of the General Data Protection Regulation (GDPR), a natural person is entitled to request that Omniva erase personal data regarding </w:t>
      </w:r>
      <w:r w:rsidR="009F2E91">
        <w:rPr>
          <w:i/>
          <w:color w:val="C45911" w:themeColor="accent2" w:themeShade="BF"/>
        </w:rPr>
        <w:t>her/him</w:t>
      </w:r>
      <w:r>
        <w:rPr>
          <w:i/>
          <w:color w:val="C45911" w:themeColor="accent2" w:themeShade="BF"/>
        </w:rPr>
        <w:t xml:space="preserve"> if:</w:t>
      </w:r>
    </w:p>
    <w:p w14:paraId="71476323" w14:textId="77777777" w:rsidR="002C2756"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r>
        <w:rPr>
          <w:i/>
          <w:color w:val="C45911" w:themeColor="accent2" w:themeShade="BF"/>
        </w:rPr>
        <w:t>the personal data is no longer needed by the company for the purpose for which it was collected or otherwise processed;</w:t>
      </w:r>
    </w:p>
    <w:p w14:paraId="3D7474DC" w14:textId="543271EC" w:rsidR="005840C9" w:rsidRDefault="002C2756" w:rsidP="002C2756">
      <w:pPr>
        <w:pStyle w:val="ListParagraph"/>
        <w:numPr>
          <w:ilvl w:val="0"/>
          <w:numId w:val="12"/>
        </w:numPr>
        <w:autoSpaceDE w:val="0"/>
        <w:autoSpaceDN w:val="0"/>
        <w:adjustRightInd w:val="0"/>
        <w:spacing w:after="80"/>
        <w:jc w:val="both"/>
        <w:rPr>
          <w:i/>
          <w:color w:val="C45911" w:themeColor="accent2" w:themeShade="BF"/>
        </w:rPr>
      </w:pPr>
      <w:r>
        <w:rPr>
          <w:i/>
          <w:color w:val="C45911" w:themeColor="accent2" w:themeShade="BF"/>
        </w:rPr>
        <w:t>the data is processed based on your consent (this only applies to newsletters, promotional games, and job offers that are subsequently made) and you withdraw your consent;</w:t>
      </w:r>
    </w:p>
    <w:p w14:paraId="28256A53" w14:textId="77777777" w:rsidR="002C2756"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r>
        <w:rPr>
          <w:i/>
          <w:color w:val="C45911" w:themeColor="accent2" w:themeShade="BF"/>
        </w:rPr>
        <w:t>personal data has been processed unlawfully;</w:t>
      </w:r>
    </w:p>
    <w:p w14:paraId="3E6CB73D" w14:textId="17FDF3ED" w:rsidR="002C2756"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proofErr w:type="gramStart"/>
      <w:r>
        <w:rPr>
          <w:i/>
          <w:color w:val="C45911" w:themeColor="accent2" w:themeShade="BF"/>
        </w:rPr>
        <w:t>you</w:t>
      </w:r>
      <w:proofErr w:type="gramEnd"/>
      <w:r>
        <w:rPr>
          <w:i/>
          <w:color w:val="C45911" w:themeColor="accent2" w:themeShade="BF"/>
        </w:rPr>
        <w:t xml:space="preserve"> submit an objection arising from your specific circumstances to Omniva processing your personal data based on legitimate </w:t>
      </w:r>
      <w:r w:rsidR="009F2E91">
        <w:rPr>
          <w:i/>
          <w:color w:val="C45911" w:themeColor="accent2" w:themeShade="BF"/>
        </w:rPr>
        <w:t>interest</w:t>
      </w:r>
      <w:r>
        <w:rPr>
          <w:i/>
          <w:color w:val="C45911" w:themeColor="accent2" w:themeShade="BF"/>
        </w:rPr>
        <w:t xml:space="preserve"> or to perform a task in public interest. In this case, Omniva is going to assess again in light of the arguments put forward by you whether the continued processing of data is based on a compelling legitimate </w:t>
      </w:r>
      <w:r w:rsidR="009F2E91">
        <w:rPr>
          <w:i/>
          <w:color w:val="C45911" w:themeColor="accent2" w:themeShade="BF"/>
        </w:rPr>
        <w:t>interest</w:t>
      </w:r>
      <w:r>
        <w:rPr>
          <w:i/>
          <w:color w:val="C45911" w:themeColor="accent2" w:themeShade="BF"/>
        </w:rPr>
        <w:t xml:space="preserve"> which would override your interests, rights, and freedoms or whether the data is necessary for the establishment, exercise, or defence of legal claims (for example, if a dispute regarding compensation of damage has not been settled yet or if the limitation period for transactions with the customer is still in force and Omniva is not convinced that the customer will not submit claims against Omniva);</w:t>
      </w:r>
    </w:p>
    <w:p w14:paraId="6BBE64C4" w14:textId="77777777" w:rsidR="002C2756"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r>
        <w:rPr>
          <w:i/>
          <w:color w:val="C45911" w:themeColor="accent2" w:themeShade="BF"/>
        </w:rPr>
        <w:t>Omniva is obligated to delete personal data pursuant to the law;</w:t>
      </w:r>
    </w:p>
    <w:p w14:paraId="37B3FBC2" w14:textId="183DEEC1" w:rsidR="005840C9" w:rsidRDefault="002C2756" w:rsidP="002C2756">
      <w:pPr>
        <w:pStyle w:val="ListParagraph"/>
        <w:numPr>
          <w:ilvl w:val="0"/>
          <w:numId w:val="12"/>
        </w:numPr>
        <w:autoSpaceDE w:val="0"/>
        <w:autoSpaceDN w:val="0"/>
        <w:adjustRightInd w:val="0"/>
        <w:spacing w:after="80"/>
        <w:jc w:val="both"/>
        <w:rPr>
          <w:i/>
          <w:color w:val="C45911" w:themeColor="accent2" w:themeShade="BF"/>
        </w:rPr>
      </w:pPr>
      <w:proofErr w:type="gramStart"/>
      <w:r>
        <w:rPr>
          <w:i/>
          <w:color w:val="C45911" w:themeColor="accent2" w:themeShade="BF"/>
        </w:rPr>
        <w:t>personal</w:t>
      </w:r>
      <w:proofErr w:type="gramEnd"/>
      <w:r>
        <w:rPr>
          <w:i/>
          <w:color w:val="C45911" w:themeColor="accent2" w:themeShade="BF"/>
        </w:rPr>
        <w:t xml:space="preserve"> data was collected due to providing information society services to a child, referred to in Article 8 (1) of the GDPR.</w:t>
      </w:r>
    </w:p>
    <w:p w14:paraId="0ECE012B" w14:textId="6ED8FF37" w:rsidR="005840C9" w:rsidRDefault="002C2756" w:rsidP="002C2756">
      <w:pPr>
        <w:autoSpaceDE w:val="0"/>
        <w:autoSpaceDN w:val="0"/>
        <w:adjustRightInd w:val="0"/>
        <w:spacing w:after="80"/>
        <w:ind w:left="708"/>
        <w:jc w:val="both"/>
        <w:rPr>
          <w:i/>
          <w:color w:val="C45911" w:themeColor="accent2" w:themeShade="BF"/>
        </w:rPr>
      </w:pPr>
      <w:r>
        <w:rPr>
          <w:i/>
          <w:color w:val="C45911" w:themeColor="accent2" w:themeShade="BF"/>
        </w:rPr>
        <w:t xml:space="preserve">Erasure cannot be requested if Omniva has a legal obligation to process data (e.g. addresses for keeping the address register) or when the data is required for performing a contract (for example, the details of a sender cannot be erased while a shipment is </w:t>
      </w:r>
      <w:proofErr w:type="spellStart"/>
      <w:r>
        <w:rPr>
          <w:i/>
          <w:color w:val="C45911" w:themeColor="accent2" w:themeShade="BF"/>
        </w:rPr>
        <w:t>en</w:t>
      </w:r>
      <w:proofErr w:type="spellEnd"/>
      <w:r>
        <w:rPr>
          <w:i/>
          <w:color w:val="C45911" w:themeColor="accent2" w:themeShade="BF"/>
        </w:rPr>
        <w:t xml:space="preserve"> route).</w:t>
      </w:r>
    </w:p>
    <w:p w14:paraId="100F913C" w14:textId="169FBA07" w:rsidR="005840C9" w:rsidRDefault="002C2756" w:rsidP="002C2756">
      <w:pPr>
        <w:autoSpaceDE w:val="0"/>
        <w:autoSpaceDN w:val="0"/>
        <w:adjustRightInd w:val="0"/>
        <w:spacing w:after="80"/>
        <w:ind w:left="708"/>
        <w:jc w:val="both"/>
        <w:rPr>
          <w:i/>
          <w:color w:val="C45911" w:themeColor="accent2" w:themeShade="BF"/>
        </w:rPr>
      </w:pPr>
      <w:r>
        <w:rPr>
          <w:i/>
          <w:color w:val="C45911" w:themeColor="accent2" w:themeShade="BF"/>
        </w:rPr>
        <w:t>Instead of erasure, we can anonymise your data; for example, we could remove information that enables identifying you from the shipment details.</w:t>
      </w:r>
    </w:p>
    <w:p w14:paraId="5BE10910" w14:textId="77777777" w:rsidR="002C2756" w:rsidRDefault="002C2756" w:rsidP="002C2756">
      <w:pPr>
        <w:rPr>
          <w:rFonts w:cs="Arial"/>
          <w:sz w:val="24"/>
          <w:szCs w:val="24"/>
        </w:rPr>
      </w:pPr>
    </w:p>
    <w:p w14:paraId="632585B3" w14:textId="77777777" w:rsidR="004E5BF5" w:rsidRPr="00761C37" w:rsidRDefault="004E5BF5" w:rsidP="002C2756">
      <w:pPr>
        <w:rPr>
          <w:rFonts w:cs="Arial"/>
          <w:sz w:val="24"/>
          <w:szCs w:val="24"/>
        </w:rPr>
      </w:pPr>
    </w:p>
    <w:tbl>
      <w:tblPr>
        <w:tblStyle w:val="TableGrid"/>
        <w:tblW w:w="0" w:type="auto"/>
        <w:tblLook w:val="04A0" w:firstRow="1" w:lastRow="0" w:firstColumn="1" w:lastColumn="0" w:noHBand="0" w:noVBand="1"/>
      </w:tblPr>
      <w:tblGrid>
        <w:gridCol w:w="9060"/>
      </w:tblGrid>
      <w:tr w:rsidR="002C2756" w:rsidRPr="00255DD9" w14:paraId="2B9576EC" w14:textId="77777777" w:rsidTr="002A201B">
        <w:tc>
          <w:tcPr>
            <w:tcW w:w="9060" w:type="dxa"/>
          </w:tcPr>
          <w:p w14:paraId="404370A1" w14:textId="71EADD18" w:rsidR="005840C9" w:rsidRDefault="002C2756" w:rsidP="002A201B">
            <w:pPr>
              <w:spacing w:before="120" w:after="120" w:line="259" w:lineRule="auto"/>
              <w:jc w:val="both"/>
              <w:rPr>
                <w:sz w:val="24"/>
              </w:rPr>
            </w:pPr>
            <w:r>
              <w:rPr>
                <w:sz w:val="24"/>
              </w:rPr>
              <w:t>Please mark the data that you ask us to erase:</w:t>
            </w:r>
          </w:p>
          <w:p w14:paraId="7644B56A" w14:textId="1EDF5D5A" w:rsidR="005840C9" w:rsidRDefault="002C2756" w:rsidP="002A201B">
            <w:pPr>
              <w:spacing w:before="120" w:after="120" w:line="259" w:lineRule="auto"/>
              <w:jc w:val="both"/>
              <w:rPr>
                <w:sz w:val="24"/>
              </w:rPr>
            </w:pPr>
            <w:r>
              <w:rPr>
                <w:rFonts w:ascii="Segoe UI Symbol" w:hAnsi="Segoe UI Symbol"/>
                <w:sz w:val="24"/>
              </w:rPr>
              <w:lastRenderedPageBreak/>
              <w:t>☐</w:t>
            </w:r>
            <w:r>
              <w:rPr>
                <w:sz w:val="24"/>
              </w:rPr>
              <w:t xml:space="preserve"> name</w:t>
            </w:r>
          </w:p>
          <w:p w14:paraId="6D5CADB3" w14:textId="77777777" w:rsidR="002C2756" w:rsidRPr="00673657" w:rsidRDefault="002C2756" w:rsidP="002A201B">
            <w:pPr>
              <w:spacing w:before="120" w:after="120" w:line="259" w:lineRule="auto"/>
              <w:jc w:val="both"/>
              <w:rPr>
                <w:rFonts w:cs="Arial"/>
                <w:sz w:val="24"/>
                <w:szCs w:val="24"/>
              </w:rPr>
            </w:pPr>
            <w:r>
              <w:rPr>
                <w:rFonts w:ascii="Segoe UI Symbol" w:hAnsi="Segoe UI Symbol"/>
                <w:sz w:val="24"/>
              </w:rPr>
              <w:t>☐</w:t>
            </w:r>
            <w:r>
              <w:rPr>
                <w:sz w:val="24"/>
              </w:rPr>
              <w:t xml:space="preserve"> phone number</w:t>
            </w:r>
          </w:p>
          <w:p w14:paraId="44F0970C" w14:textId="5C547F1B" w:rsidR="005840C9" w:rsidRDefault="002C2756" w:rsidP="002A201B">
            <w:pPr>
              <w:spacing w:before="120" w:after="120" w:line="259" w:lineRule="auto"/>
              <w:jc w:val="both"/>
              <w:rPr>
                <w:sz w:val="24"/>
              </w:rPr>
            </w:pPr>
            <w:r>
              <w:rPr>
                <w:rFonts w:ascii="Segoe UI Symbol" w:hAnsi="Segoe UI Symbol"/>
                <w:sz w:val="24"/>
              </w:rPr>
              <w:t>☐</w:t>
            </w:r>
            <w:r>
              <w:rPr>
                <w:sz w:val="24"/>
              </w:rPr>
              <w:t xml:space="preserve"> email address</w:t>
            </w:r>
          </w:p>
          <w:p w14:paraId="3A9C1060" w14:textId="77777777" w:rsidR="002C2756" w:rsidRPr="00673657" w:rsidRDefault="002C2756" w:rsidP="002A201B">
            <w:pPr>
              <w:spacing w:before="120" w:after="120" w:line="259" w:lineRule="auto"/>
              <w:jc w:val="both"/>
              <w:rPr>
                <w:rFonts w:cs="Arial"/>
                <w:sz w:val="24"/>
                <w:szCs w:val="24"/>
              </w:rPr>
            </w:pPr>
            <w:r>
              <w:rPr>
                <w:rFonts w:ascii="Segoe UI Symbol" w:hAnsi="Segoe UI Symbol"/>
                <w:sz w:val="24"/>
              </w:rPr>
              <w:t>☐</w:t>
            </w:r>
            <w:r>
              <w:rPr>
                <w:sz w:val="24"/>
              </w:rPr>
              <w:t xml:space="preserve"> other data (please specify):</w:t>
            </w:r>
          </w:p>
          <w:p w14:paraId="102D0E97" w14:textId="77777777" w:rsidR="002C2756" w:rsidRPr="00255DD9" w:rsidRDefault="002C2756" w:rsidP="002A201B">
            <w:pPr>
              <w:spacing w:before="120" w:after="120" w:line="259" w:lineRule="auto"/>
              <w:jc w:val="both"/>
              <w:rPr>
                <w:rFonts w:cs="Arial"/>
                <w:sz w:val="24"/>
                <w:szCs w:val="24"/>
              </w:rPr>
            </w:pPr>
          </w:p>
        </w:tc>
      </w:tr>
      <w:tr w:rsidR="002C2756" w:rsidRPr="00255DD9" w14:paraId="30FBE434" w14:textId="77777777" w:rsidTr="002A201B">
        <w:tc>
          <w:tcPr>
            <w:tcW w:w="9060" w:type="dxa"/>
          </w:tcPr>
          <w:p w14:paraId="5CDF84CB" w14:textId="146CEDF4" w:rsidR="005840C9" w:rsidRDefault="002C2756" w:rsidP="002A201B">
            <w:pPr>
              <w:spacing w:before="120" w:after="120" w:line="259" w:lineRule="auto"/>
              <w:jc w:val="both"/>
              <w:rPr>
                <w:sz w:val="24"/>
              </w:rPr>
            </w:pPr>
            <w:r>
              <w:rPr>
                <w:sz w:val="24"/>
              </w:rPr>
              <w:lastRenderedPageBreak/>
              <w:t>Select the reason for requesting erasure:</w:t>
            </w:r>
          </w:p>
          <w:p w14:paraId="3A46483F" w14:textId="77777777" w:rsidR="002C2756" w:rsidRPr="00F17F34" w:rsidRDefault="002C2756" w:rsidP="002A201B">
            <w:pPr>
              <w:spacing w:before="120" w:after="120" w:line="259" w:lineRule="auto"/>
              <w:jc w:val="both"/>
              <w:rPr>
                <w:rFonts w:cs="Arial"/>
                <w:sz w:val="24"/>
                <w:szCs w:val="24"/>
              </w:rPr>
            </w:pPr>
            <w:r>
              <w:rPr>
                <w:rFonts w:ascii="Segoe UI Symbol" w:hAnsi="Segoe UI Symbol"/>
                <w:sz w:val="24"/>
              </w:rPr>
              <w:t>☐</w:t>
            </w:r>
            <w:r>
              <w:rPr>
                <w:sz w:val="24"/>
              </w:rPr>
              <w:t xml:space="preserve"> I am withdrawing my consent for personal data processing.</w:t>
            </w:r>
          </w:p>
          <w:p w14:paraId="05F64CFF" w14:textId="5F316589" w:rsidR="005840C9" w:rsidRDefault="002C2756" w:rsidP="002A201B">
            <w:pPr>
              <w:spacing w:before="120" w:after="120" w:line="259" w:lineRule="auto"/>
              <w:jc w:val="both"/>
              <w:rPr>
                <w:sz w:val="24"/>
              </w:rPr>
            </w:pPr>
            <w:r>
              <w:rPr>
                <w:rFonts w:ascii="Segoe UI Symbol" w:hAnsi="Segoe UI Symbol"/>
                <w:sz w:val="24"/>
              </w:rPr>
              <w:t>☐</w:t>
            </w:r>
            <w:r>
              <w:rPr>
                <w:sz w:val="24"/>
              </w:rPr>
              <w:t xml:space="preserve"> The data is no longer necessary for Omniva.</w:t>
            </w:r>
          </w:p>
          <w:p w14:paraId="54F47FAB" w14:textId="78F6EBD9" w:rsidR="005840C9" w:rsidRDefault="002C2756" w:rsidP="002A201B">
            <w:pPr>
              <w:spacing w:before="120" w:after="120" w:line="259" w:lineRule="auto"/>
              <w:jc w:val="both"/>
              <w:rPr>
                <w:sz w:val="24"/>
              </w:rPr>
            </w:pPr>
            <w:r>
              <w:rPr>
                <w:rFonts w:ascii="Segoe UI Symbol" w:hAnsi="Segoe UI Symbol"/>
                <w:sz w:val="24"/>
              </w:rPr>
              <w:t>☐</w:t>
            </w:r>
            <w:r>
              <w:rPr>
                <w:sz w:val="24"/>
              </w:rPr>
              <w:t xml:space="preserve"> Omniva processed my personal data unlawfully. Explanation:</w:t>
            </w:r>
          </w:p>
          <w:p w14:paraId="33C2D7F9" w14:textId="77777777" w:rsidR="00DB1BAD" w:rsidRDefault="00DB1BAD" w:rsidP="002A201B">
            <w:pPr>
              <w:spacing w:before="120" w:after="120" w:line="259" w:lineRule="auto"/>
              <w:jc w:val="both"/>
              <w:rPr>
                <w:sz w:val="24"/>
              </w:rPr>
            </w:pPr>
          </w:p>
          <w:p w14:paraId="4EA7B9FA" w14:textId="77777777" w:rsidR="002C2756" w:rsidRDefault="002C2756" w:rsidP="002A201B">
            <w:pPr>
              <w:spacing w:before="120" w:after="120" w:line="259" w:lineRule="auto"/>
              <w:jc w:val="both"/>
              <w:rPr>
                <w:rFonts w:cs="Arial"/>
                <w:sz w:val="24"/>
                <w:szCs w:val="24"/>
              </w:rPr>
            </w:pPr>
            <w:r>
              <w:rPr>
                <w:sz w:val="24"/>
              </w:rPr>
              <w:t>_________________________________________________________________</w:t>
            </w:r>
          </w:p>
          <w:p w14:paraId="13969480" w14:textId="77777777" w:rsidR="002C2756" w:rsidRPr="00F17F34" w:rsidRDefault="002C2756" w:rsidP="002A201B">
            <w:pPr>
              <w:spacing w:before="120" w:after="120" w:line="259" w:lineRule="auto"/>
              <w:jc w:val="both"/>
              <w:rPr>
                <w:rFonts w:cs="Arial"/>
                <w:sz w:val="24"/>
                <w:szCs w:val="24"/>
              </w:rPr>
            </w:pPr>
          </w:p>
          <w:p w14:paraId="42D2A354" w14:textId="758EC018" w:rsidR="005840C9" w:rsidRDefault="002C2756" w:rsidP="002A201B">
            <w:pPr>
              <w:spacing w:before="120" w:after="120" w:line="259" w:lineRule="auto"/>
              <w:jc w:val="both"/>
              <w:rPr>
                <w:sz w:val="24"/>
              </w:rPr>
            </w:pPr>
            <w:r>
              <w:rPr>
                <w:rFonts w:ascii="Segoe UI Symbol" w:hAnsi="Segoe UI Symbol"/>
                <w:sz w:val="24"/>
              </w:rPr>
              <w:t>☐</w:t>
            </w:r>
            <w:r>
              <w:rPr>
                <w:sz w:val="24"/>
              </w:rPr>
              <w:t xml:space="preserve"> Omniva is obligated to erase the data pursuant to the law. </w:t>
            </w:r>
            <w:r>
              <w:rPr>
                <w:b/>
                <w:bCs/>
                <w:sz w:val="24"/>
              </w:rPr>
              <w:t>Explanation:</w:t>
            </w:r>
          </w:p>
          <w:p w14:paraId="283E29EB" w14:textId="77777777" w:rsidR="00C97199" w:rsidRDefault="00C97199" w:rsidP="002A201B">
            <w:pPr>
              <w:spacing w:before="120" w:after="120" w:line="259" w:lineRule="auto"/>
              <w:jc w:val="both"/>
              <w:rPr>
                <w:rFonts w:ascii="Segoe UI Symbol" w:hAnsi="Segoe UI Symbol" w:cs="Segoe UI Symbol"/>
                <w:sz w:val="24"/>
                <w:szCs w:val="24"/>
              </w:rPr>
            </w:pPr>
          </w:p>
          <w:p w14:paraId="25D0B00C" w14:textId="54C20854" w:rsidR="005840C9" w:rsidRDefault="002C2756" w:rsidP="002A201B">
            <w:pPr>
              <w:spacing w:before="120" w:after="120" w:line="259" w:lineRule="auto"/>
              <w:jc w:val="both"/>
              <w:rPr>
                <w:sz w:val="24"/>
              </w:rPr>
            </w:pPr>
            <w:r>
              <w:rPr>
                <w:rFonts w:ascii="Segoe UI Symbol" w:hAnsi="Segoe UI Symbol"/>
                <w:sz w:val="24"/>
              </w:rPr>
              <w:t>☐</w:t>
            </w:r>
            <w:r>
              <w:rPr>
                <w:sz w:val="24"/>
              </w:rPr>
              <w:t xml:space="preserve"> Omniva provided an information society service to a child. </w:t>
            </w:r>
            <w:r>
              <w:rPr>
                <w:b/>
                <w:bCs/>
                <w:sz w:val="24"/>
              </w:rPr>
              <w:t>Clarification</w:t>
            </w:r>
            <w:r>
              <w:rPr>
                <w:sz w:val="24"/>
              </w:rPr>
              <w:t xml:space="preserve"> (to whom and what):</w:t>
            </w:r>
          </w:p>
          <w:p w14:paraId="3004FFBC" w14:textId="77777777" w:rsidR="00C97199" w:rsidRDefault="00C97199" w:rsidP="002A201B">
            <w:pPr>
              <w:spacing w:before="120" w:after="120" w:line="259" w:lineRule="auto"/>
              <w:jc w:val="both"/>
              <w:rPr>
                <w:rFonts w:ascii="Segoe UI Symbol" w:hAnsi="Segoe UI Symbol" w:cs="Segoe UI Symbol"/>
                <w:sz w:val="24"/>
                <w:szCs w:val="24"/>
              </w:rPr>
            </w:pPr>
          </w:p>
          <w:p w14:paraId="4AD38E03" w14:textId="32C669D1" w:rsidR="002C2756" w:rsidRPr="00255DD9" w:rsidRDefault="002C2756" w:rsidP="002A201B">
            <w:pPr>
              <w:spacing w:before="120" w:after="120" w:line="259" w:lineRule="auto"/>
              <w:jc w:val="both"/>
              <w:rPr>
                <w:rFonts w:cs="Arial"/>
                <w:sz w:val="24"/>
                <w:szCs w:val="24"/>
              </w:rPr>
            </w:pPr>
            <w:r>
              <w:rPr>
                <w:rFonts w:ascii="Segoe UI Symbol" w:hAnsi="Segoe UI Symbol"/>
                <w:sz w:val="24"/>
              </w:rPr>
              <w:t>☐</w:t>
            </w:r>
            <w:r>
              <w:rPr>
                <w:sz w:val="24"/>
              </w:rPr>
              <w:t xml:space="preserve"> My interests override the interests of Omniva or public interest </w:t>
            </w:r>
            <w:r>
              <w:rPr>
                <w:b/>
                <w:bCs/>
                <w:sz w:val="24"/>
              </w:rPr>
              <w:t xml:space="preserve">(the next field </w:t>
            </w:r>
            <w:proofErr w:type="gramStart"/>
            <w:r>
              <w:rPr>
                <w:b/>
                <w:bCs/>
                <w:sz w:val="24"/>
              </w:rPr>
              <w:t>must also be filled in</w:t>
            </w:r>
            <w:proofErr w:type="gramEnd"/>
            <w:r>
              <w:rPr>
                <w:b/>
                <w:bCs/>
                <w:sz w:val="24"/>
              </w:rPr>
              <w:t>)</w:t>
            </w:r>
            <w:r>
              <w:rPr>
                <w:sz w:val="24"/>
              </w:rPr>
              <w:t>.</w:t>
            </w:r>
          </w:p>
        </w:tc>
      </w:tr>
      <w:tr w:rsidR="002C2756" w:rsidRPr="00255DD9" w14:paraId="7A2C06F7" w14:textId="77777777" w:rsidTr="002A201B">
        <w:tc>
          <w:tcPr>
            <w:tcW w:w="9060" w:type="dxa"/>
          </w:tcPr>
          <w:p w14:paraId="4A6E73EF" w14:textId="00D63A11" w:rsidR="002C2756" w:rsidRPr="00255DD9" w:rsidRDefault="002C2756" w:rsidP="002C2756">
            <w:pPr>
              <w:pStyle w:val="ListParagraph"/>
              <w:numPr>
                <w:ilvl w:val="0"/>
                <w:numId w:val="10"/>
              </w:numPr>
              <w:spacing w:before="120" w:after="120" w:line="259" w:lineRule="auto"/>
              <w:jc w:val="both"/>
              <w:rPr>
                <w:rFonts w:cs="Arial"/>
                <w:sz w:val="24"/>
                <w:szCs w:val="24"/>
              </w:rPr>
            </w:pPr>
            <w:r>
              <w:rPr>
                <w:sz w:val="24"/>
              </w:rPr>
              <w:t>Explain why data processing infringes on you substantially:</w:t>
            </w:r>
          </w:p>
          <w:p w14:paraId="7E9DEDB1" w14:textId="54E433E9" w:rsidR="002C2756" w:rsidRDefault="002C2756" w:rsidP="002A201B">
            <w:pPr>
              <w:spacing w:before="120" w:after="120" w:line="259" w:lineRule="auto"/>
              <w:jc w:val="both"/>
              <w:rPr>
                <w:rFonts w:cs="Arial"/>
                <w:sz w:val="24"/>
                <w:szCs w:val="24"/>
              </w:rPr>
            </w:pPr>
          </w:p>
          <w:p w14:paraId="0BB4A247" w14:textId="77777777" w:rsidR="002C2756" w:rsidRPr="00255DD9" w:rsidRDefault="002C2756" w:rsidP="002A201B">
            <w:pPr>
              <w:spacing w:before="120" w:after="120" w:line="259" w:lineRule="auto"/>
              <w:jc w:val="both"/>
              <w:rPr>
                <w:rFonts w:cs="Arial"/>
                <w:sz w:val="24"/>
                <w:szCs w:val="24"/>
              </w:rPr>
            </w:pPr>
          </w:p>
          <w:p w14:paraId="51FE90BA" w14:textId="489F55E5" w:rsidR="005840C9" w:rsidRDefault="002C2756" w:rsidP="002C2756">
            <w:pPr>
              <w:pStyle w:val="ListParagraph"/>
              <w:numPr>
                <w:ilvl w:val="0"/>
                <w:numId w:val="10"/>
              </w:numPr>
              <w:spacing w:before="120" w:after="120" w:line="259" w:lineRule="auto"/>
              <w:jc w:val="both"/>
              <w:rPr>
                <w:sz w:val="24"/>
              </w:rPr>
            </w:pPr>
            <w:r>
              <w:rPr>
                <w:sz w:val="24"/>
              </w:rPr>
              <w:t>Describe the specific circumstances related to you, based on which your interests override the legitimate interest of Omniva or the public interest to process your data:</w:t>
            </w:r>
          </w:p>
          <w:p w14:paraId="56D4541D" w14:textId="77777777" w:rsidR="002C2756" w:rsidRDefault="002C2756" w:rsidP="002A201B">
            <w:pPr>
              <w:spacing w:before="120" w:after="120" w:line="259" w:lineRule="auto"/>
              <w:jc w:val="both"/>
              <w:rPr>
                <w:rFonts w:cs="Arial"/>
                <w:sz w:val="24"/>
                <w:szCs w:val="24"/>
              </w:rPr>
            </w:pPr>
          </w:p>
          <w:p w14:paraId="2AABB8A0" w14:textId="77777777" w:rsidR="002C2756" w:rsidRPr="00255DD9" w:rsidRDefault="002C2756" w:rsidP="002A201B">
            <w:pPr>
              <w:spacing w:before="120" w:after="120" w:line="259" w:lineRule="auto"/>
              <w:jc w:val="both"/>
              <w:rPr>
                <w:rFonts w:cs="Arial"/>
                <w:sz w:val="24"/>
                <w:szCs w:val="24"/>
              </w:rPr>
            </w:pPr>
          </w:p>
          <w:p w14:paraId="18D68EAB" w14:textId="77777777" w:rsidR="002C2756" w:rsidRPr="00255DD9" w:rsidRDefault="002C2756" w:rsidP="002A201B">
            <w:pPr>
              <w:spacing w:before="120" w:after="120" w:line="259" w:lineRule="auto"/>
              <w:jc w:val="both"/>
              <w:rPr>
                <w:rFonts w:ascii="Segoe UI Symbol" w:hAnsi="Segoe UI Symbol" w:cs="Segoe UI Symbol"/>
                <w:sz w:val="24"/>
                <w:szCs w:val="24"/>
              </w:rPr>
            </w:pPr>
          </w:p>
        </w:tc>
      </w:tr>
    </w:tbl>
    <w:p w14:paraId="06143190" w14:textId="77777777" w:rsidR="002C2756" w:rsidRPr="00A243A3" w:rsidRDefault="002C2756" w:rsidP="002C2756">
      <w:pPr>
        <w:rPr>
          <w:rFonts w:cs="Arial"/>
        </w:rPr>
      </w:pPr>
    </w:p>
    <w:p w14:paraId="4FBE104B" w14:textId="77777777" w:rsidR="002C2756" w:rsidRPr="00E47519" w:rsidRDefault="002C2756" w:rsidP="00104C26">
      <w:pPr>
        <w:spacing w:before="240" w:after="360"/>
        <w:rPr>
          <w:rFonts w:cs="Arial"/>
          <w:sz w:val="22"/>
          <w:szCs w:val="22"/>
        </w:rPr>
      </w:pPr>
      <w:r>
        <w:rPr>
          <w:sz w:val="22"/>
        </w:rPr>
        <w:t>Signature (if you send this request in a digital format, then a digital signature)</w:t>
      </w:r>
    </w:p>
    <w:p w14:paraId="0B134A70" w14:textId="36D77345" w:rsidR="00634B62" w:rsidRPr="00104C26" w:rsidRDefault="002C2756" w:rsidP="00EC59A1">
      <w:pPr>
        <w:spacing w:before="240" w:after="360"/>
        <w:rPr>
          <w:rFonts w:cs="Arial"/>
          <w:sz w:val="22"/>
          <w:szCs w:val="22"/>
        </w:rPr>
      </w:pPr>
      <w:r>
        <w:rPr>
          <w:sz w:val="22"/>
        </w:rPr>
        <w:t>The date of submission of the application</w:t>
      </w:r>
    </w:p>
    <w:sectPr w:rsidR="00634B62" w:rsidRPr="00104C26" w:rsidSect="00FA6A6B">
      <w:headerReference w:type="default" r:id="rId12"/>
      <w:footerReference w:type="default" r:id="rId13"/>
      <w:headerReference w:type="first" r:id="rId14"/>
      <w:footerReference w:type="first" r:id="rId15"/>
      <w:pgSz w:w="11906" w:h="16838" w:code="9"/>
      <w:pgMar w:top="1276" w:right="566" w:bottom="1134" w:left="1418" w:header="0"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360FD" w16cid:durableId="277BD4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18FA" w14:textId="77777777" w:rsidR="00B67A37" w:rsidRDefault="00B67A37" w:rsidP="0083140B">
      <w:r>
        <w:separator/>
      </w:r>
    </w:p>
  </w:endnote>
  <w:endnote w:type="continuationSeparator" w:id="0">
    <w:p w14:paraId="66B7A764" w14:textId="77777777" w:rsidR="00B67A37" w:rsidRDefault="00B67A37" w:rsidP="0083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xPro_S-Demibold">
    <w:altName w:val="Arial"/>
    <w:panose1 w:val="020B0704030101020102"/>
    <w:charset w:val="BA"/>
    <w:family w:val="swiss"/>
    <w:pitch w:val="variable"/>
    <w:sig w:usb0="A00002FF" w:usb1="4000205B" w:usb2="00000008"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FD11" w14:textId="77777777" w:rsidR="002A201B" w:rsidRPr="00F17BDF" w:rsidRDefault="002A201B" w:rsidP="00F17BDF">
    <w:pPr>
      <w:pStyle w:val="Footer"/>
      <w:ind w:left="-142"/>
      <w:rPr>
        <w:rFonts w:ascii="MaxPro_S-Demibold" w:hAnsi="MaxPro_S-Demibold" w:cs="Tahoma"/>
        <w:color w:val="595959"/>
        <w:sz w:val="16"/>
        <w:szCs w:val="16"/>
      </w:rPr>
    </w:pPr>
    <w:r>
      <w:rPr>
        <w:noProof/>
        <w:color w:val="595959"/>
        <w:sz w:val="16"/>
        <w:lang w:val="et-EE" w:eastAsia="et-EE"/>
      </w:rPr>
      <w:drawing>
        <wp:anchor distT="0" distB="0" distL="114300" distR="114300" simplePos="0" relativeHeight="251663360" behindDoc="1" locked="0" layoutInCell="1" allowOverlap="1" wp14:anchorId="65FC66FA" wp14:editId="1F07719E">
          <wp:simplePos x="0" y="0"/>
          <wp:positionH relativeFrom="column">
            <wp:posOffset>-902335</wp:posOffset>
          </wp:positionH>
          <wp:positionV relativeFrom="paragraph">
            <wp:posOffset>-306021</wp:posOffset>
          </wp:positionV>
          <wp:extent cx="7907655" cy="889635"/>
          <wp:effectExtent l="0" t="0" r="0" b="0"/>
          <wp:wrapNone/>
          <wp:docPr id="8"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907655" cy="8896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4B6F9" w14:textId="77777777" w:rsidR="002A201B" w:rsidRPr="00244B44" w:rsidRDefault="002A201B" w:rsidP="00F17BDF">
    <w:pPr>
      <w:pStyle w:val="Footer"/>
      <w:ind w:left="-142"/>
      <w:rPr>
        <w:rFonts w:cs="Arial"/>
        <w:color w:val="595959"/>
        <w:sz w:val="16"/>
        <w:szCs w:val="16"/>
      </w:rPr>
    </w:pPr>
    <w:r>
      <w:rPr>
        <w:noProof/>
        <w:color w:val="595959"/>
        <w:sz w:val="16"/>
        <w:lang w:val="et-EE" w:eastAsia="et-EE"/>
      </w:rPr>
      <w:drawing>
        <wp:anchor distT="0" distB="0" distL="114300" distR="114300" simplePos="0" relativeHeight="251659264" behindDoc="1" locked="0" layoutInCell="1" allowOverlap="1" wp14:anchorId="66FC6059" wp14:editId="7B092DC4">
          <wp:simplePos x="0" y="0"/>
          <wp:positionH relativeFrom="column">
            <wp:posOffset>-900967</wp:posOffset>
          </wp:positionH>
          <wp:positionV relativeFrom="paragraph">
            <wp:posOffset>-333375</wp:posOffset>
          </wp:positionV>
          <wp:extent cx="7907655" cy="889635"/>
          <wp:effectExtent l="0" t="0" r="0" b="0"/>
          <wp:wrapNone/>
          <wp:docPr id="1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907655" cy="889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07568" w14:textId="77777777" w:rsidR="00B67A37" w:rsidRDefault="00B67A37" w:rsidP="0083140B">
      <w:r>
        <w:separator/>
      </w:r>
    </w:p>
  </w:footnote>
  <w:footnote w:type="continuationSeparator" w:id="0">
    <w:p w14:paraId="0FF59F95" w14:textId="77777777" w:rsidR="00B67A37" w:rsidRDefault="00B67A37" w:rsidP="0083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36A9" w14:textId="77777777" w:rsidR="002A201B" w:rsidRPr="001022F6" w:rsidRDefault="002A201B" w:rsidP="001022F6">
    <w:pPr>
      <w:pStyle w:val="Header"/>
    </w:pPr>
    <w:r>
      <w:rPr>
        <w:noProof/>
        <w:lang w:val="et-EE" w:eastAsia="et-EE"/>
      </w:rPr>
      <w:drawing>
        <wp:anchor distT="0" distB="0" distL="114300" distR="114300" simplePos="0" relativeHeight="251665408" behindDoc="1" locked="0" layoutInCell="1" allowOverlap="1" wp14:anchorId="780991CA" wp14:editId="222AFB6E">
          <wp:simplePos x="0" y="0"/>
          <wp:positionH relativeFrom="column">
            <wp:posOffset>-900430</wp:posOffset>
          </wp:positionH>
          <wp:positionV relativeFrom="paragraph">
            <wp:posOffset>4445</wp:posOffset>
          </wp:positionV>
          <wp:extent cx="7599680" cy="1098550"/>
          <wp:effectExtent l="0" t="0" r="0" b="0"/>
          <wp:wrapThrough wrapText="bothSides">
            <wp:wrapPolygon edited="0">
              <wp:start x="1245" y="5618"/>
              <wp:lineTo x="866" y="7491"/>
              <wp:lineTo x="812" y="14608"/>
              <wp:lineTo x="1083" y="16106"/>
              <wp:lineTo x="1570" y="16855"/>
              <wp:lineTo x="1895" y="16855"/>
              <wp:lineTo x="2166" y="16106"/>
              <wp:lineTo x="2382" y="14234"/>
              <wp:lineTo x="2328" y="8990"/>
              <wp:lineTo x="2166" y="5618"/>
              <wp:lineTo x="1245" y="5618"/>
            </wp:wrapPolygon>
          </wp:wrapThrough>
          <wp:docPr id="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599680" cy="10985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B97C" w14:textId="032CDA59" w:rsidR="002A201B" w:rsidRDefault="00AB51ED" w:rsidP="007113CD">
    <w:pPr>
      <w:pStyle w:val="Header"/>
      <w:tabs>
        <w:tab w:val="clear" w:pos="4536"/>
        <w:tab w:val="clear" w:pos="9072"/>
        <w:tab w:val="left" w:pos="1650"/>
      </w:tabs>
      <w:ind w:left="-1843" w:firstLine="1843"/>
    </w:pPr>
    <w:r>
      <w:rPr>
        <w:noProof/>
        <w:lang w:val="et-EE" w:eastAsia="et-EE"/>
      </w:rPr>
      <w:drawing>
        <wp:anchor distT="0" distB="0" distL="114300" distR="114300" simplePos="0" relativeHeight="251658240" behindDoc="1" locked="0" layoutInCell="1" allowOverlap="1" wp14:anchorId="7B9E8A58" wp14:editId="2F1BBB3C">
          <wp:simplePos x="0" y="0"/>
          <wp:positionH relativeFrom="column">
            <wp:posOffset>-1029261</wp:posOffset>
          </wp:positionH>
          <wp:positionV relativeFrom="paragraph">
            <wp:posOffset>-97082</wp:posOffset>
          </wp:positionV>
          <wp:extent cx="7599680" cy="1098550"/>
          <wp:effectExtent l="0" t="0" r="0" b="0"/>
          <wp:wrapThrough wrapText="bothSides">
            <wp:wrapPolygon edited="0">
              <wp:start x="1245" y="5618"/>
              <wp:lineTo x="866" y="7491"/>
              <wp:lineTo x="812" y="14608"/>
              <wp:lineTo x="1083" y="16106"/>
              <wp:lineTo x="1570" y="16855"/>
              <wp:lineTo x="1895" y="16855"/>
              <wp:lineTo x="2166" y="16106"/>
              <wp:lineTo x="2382" y="14234"/>
              <wp:lineTo x="2328" y="8990"/>
              <wp:lineTo x="2166" y="5618"/>
              <wp:lineTo x="1245" y="5618"/>
            </wp:wrapPolygon>
          </wp:wrapThrough>
          <wp:docPr id="1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599680" cy="1098550"/>
                  </a:xfrm>
                  <a:prstGeom prst="rect">
                    <a:avLst/>
                  </a:prstGeom>
                </pic:spPr>
              </pic:pic>
            </a:graphicData>
          </a:graphic>
          <wp14:sizeRelH relativeFrom="page">
            <wp14:pctWidth>0</wp14:pctWidth>
          </wp14:sizeRelH>
          <wp14:sizeRelV relativeFrom="page">
            <wp14:pctHeight>0</wp14:pctHeight>
          </wp14:sizeRelV>
        </wp:anchor>
      </w:drawing>
    </w:r>
    <w:r w:rsidR="002A201B">
      <w:tab/>
    </w:r>
  </w:p>
  <w:p w14:paraId="68C9123C" w14:textId="24C05FED" w:rsidR="002A201B" w:rsidRDefault="002A2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61"/>
    <w:multiLevelType w:val="hybridMultilevel"/>
    <w:tmpl w:val="E320FF70"/>
    <w:lvl w:ilvl="0" w:tplc="4F3886C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04513A"/>
    <w:multiLevelType w:val="multilevel"/>
    <w:tmpl w:val="7C88C922"/>
    <w:lvl w:ilvl="0">
      <w:start w:val="1"/>
      <w:numFmt w:val="decimal"/>
      <w:lvlText w:val="%1."/>
      <w:lvlJc w:val="left"/>
      <w:pPr>
        <w:ind w:left="847" w:hanging="705"/>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195" w:hanging="705"/>
      </w:pPr>
      <w:rPr>
        <w:rFonts w:hint="default"/>
        <w:b w:val="0"/>
      </w:rPr>
    </w:lvl>
    <w:lvl w:ilvl="2">
      <w:start w:val="1"/>
      <w:numFmt w:val="decimal"/>
      <w:isLgl/>
      <w:lvlText w:val="%1.%2.%3"/>
      <w:lvlJc w:val="left"/>
      <w:pPr>
        <w:ind w:left="1558" w:hanging="720"/>
      </w:pPr>
      <w:rPr>
        <w:rFonts w:hint="default"/>
        <w:b w:val="0"/>
      </w:rPr>
    </w:lvl>
    <w:lvl w:ilvl="3">
      <w:start w:val="1"/>
      <w:numFmt w:val="decimal"/>
      <w:isLgl/>
      <w:lvlText w:val="%1.%2.%3.%4"/>
      <w:lvlJc w:val="left"/>
      <w:pPr>
        <w:ind w:left="2266" w:hanging="1080"/>
      </w:pPr>
      <w:rPr>
        <w:rFonts w:hint="default"/>
      </w:rPr>
    </w:lvl>
    <w:lvl w:ilvl="4">
      <w:start w:val="1"/>
      <w:numFmt w:val="decimal"/>
      <w:isLgl/>
      <w:lvlText w:val="%1.%2.%3.%4.%5"/>
      <w:lvlJc w:val="left"/>
      <w:pPr>
        <w:ind w:left="2614" w:hanging="1080"/>
      </w:pPr>
      <w:rPr>
        <w:rFonts w:hint="default"/>
      </w:rPr>
    </w:lvl>
    <w:lvl w:ilvl="5">
      <w:start w:val="1"/>
      <w:numFmt w:val="decimal"/>
      <w:isLgl/>
      <w:lvlText w:val="%1.%2.%3.%4.%5.%6"/>
      <w:lvlJc w:val="left"/>
      <w:pPr>
        <w:ind w:left="3322" w:hanging="144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378" w:hanging="1800"/>
      </w:pPr>
      <w:rPr>
        <w:rFonts w:hint="default"/>
      </w:rPr>
    </w:lvl>
    <w:lvl w:ilvl="8">
      <w:start w:val="1"/>
      <w:numFmt w:val="decimal"/>
      <w:isLgl/>
      <w:lvlText w:val="%1.%2.%3.%4.%5.%6.%7.%8.%9"/>
      <w:lvlJc w:val="left"/>
      <w:pPr>
        <w:ind w:left="4726" w:hanging="1800"/>
      </w:pPr>
      <w:rPr>
        <w:rFonts w:hint="default"/>
      </w:rPr>
    </w:lvl>
  </w:abstractNum>
  <w:abstractNum w:abstractNumId="2" w15:restartNumberingAfterBreak="0">
    <w:nsid w:val="073F3C7E"/>
    <w:multiLevelType w:val="hybridMultilevel"/>
    <w:tmpl w:val="78EA3A1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155920CD"/>
    <w:multiLevelType w:val="hybridMultilevel"/>
    <w:tmpl w:val="927C45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5376DB0"/>
    <w:multiLevelType w:val="hybridMultilevel"/>
    <w:tmpl w:val="99A49BB6"/>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27871351"/>
    <w:multiLevelType w:val="hybridMultilevel"/>
    <w:tmpl w:val="78EA3A12"/>
    <w:lvl w:ilvl="0" w:tplc="0425000F">
      <w:start w:val="1"/>
      <w:numFmt w:val="decimal"/>
      <w:lvlText w:val="%1."/>
      <w:lvlJc w:val="left"/>
      <w:pPr>
        <w:tabs>
          <w:tab w:val="num" w:pos="786"/>
        </w:tabs>
        <w:ind w:left="786"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33674738"/>
    <w:multiLevelType w:val="hybridMultilevel"/>
    <w:tmpl w:val="54AEFAE8"/>
    <w:lvl w:ilvl="0" w:tplc="4F76CDD8">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3EA444C"/>
    <w:multiLevelType w:val="hybridMultilevel"/>
    <w:tmpl w:val="FCBC5C74"/>
    <w:lvl w:ilvl="0" w:tplc="B3B46D64">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8" w15:restartNumberingAfterBreak="0">
    <w:nsid w:val="665C190C"/>
    <w:multiLevelType w:val="hybridMultilevel"/>
    <w:tmpl w:val="ECCE2B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9C90F44"/>
    <w:multiLevelType w:val="hybridMultilevel"/>
    <w:tmpl w:val="74A08A6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36F49"/>
    <w:multiLevelType w:val="hybridMultilevel"/>
    <w:tmpl w:val="84FC585E"/>
    <w:lvl w:ilvl="0" w:tplc="4B1ABDBC">
      <w:start w:val="1"/>
      <w:numFmt w:val="decimal"/>
      <w:lvlText w:val="%1."/>
      <w:lvlJc w:val="left"/>
      <w:pPr>
        <w:ind w:left="218" w:hanging="360"/>
      </w:pPr>
      <w:rPr>
        <w:rFonts w:hint="default"/>
      </w:rPr>
    </w:lvl>
    <w:lvl w:ilvl="1" w:tplc="04250019">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11" w15:restartNumberingAfterBreak="0">
    <w:nsid w:val="6F84697C"/>
    <w:multiLevelType w:val="multilevel"/>
    <w:tmpl w:val="598A7FC8"/>
    <w:lvl w:ilvl="0">
      <w:start w:val="4"/>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F6C17AA"/>
    <w:multiLevelType w:val="hybridMultilevel"/>
    <w:tmpl w:val="00D8B3F4"/>
    <w:lvl w:ilvl="0" w:tplc="04250017">
      <w:start w:val="1"/>
      <w:numFmt w:val="low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3"/>
  </w:num>
  <w:num w:numId="11">
    <w:abstractNumId w:val="0"/>
  </w:num>
  <w:num w:numId="12">
    <w:abstractNumId w:val="12"/>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D"/>
    <w:rsid w:val="00003EDB"/>
    <w:rsid w:val="00085BB3"/>
    <w:rsid w:val="00095ED0"/>
    <w:rsid w:val="000E4B99"/>
    <w:rsid w:val="000F52EF"/>
    <w:rsid w:val="001022F6"/>
    <w:rsid w:val="00104C26"/>
    <w:rsid w:val="00155058"/>
    <w:rsid w:val="00175DE3"/>
    <w:rsid w:val="00177028"/>
    <w:rsid w:val="001A1F8D"/>
    <w:rsid w:val="001A6AC6"/>
    <w:rsid w:val="001D3114"/>
    <w:rsid w:val="001D687E"/>
    <w:rsid w:val="001F2728"/>
    <w:rsid w:val="0023427C"/>
    <w:rsid w:val="00244B44"/>
    <w:rsid w:val="0029576E"/>
    <w:rsid w:val="002A201B"/>
    <w:rsid w:val="002C2756"/>
    <w:rsid w:val="002C37EE"/>
    <w:rsid w:val="003009DC"/>
    <w:rsid w:val="003251C9"/>
    <w:rsid w:val="00336F36"/>
    <w:rsid w:val="00353EEA"/>
    <w:rsid w:val="00387815"/>
    <w:rsid w:val="003933DA"/>
    <w:rsid w:val="003A2162"/>
    <w:rsid w:val="003A4602"/>
    <w:rsid w:val="003B6237"/>
    <w:rsid w:val="003C6D28"/>
    <w:rsid w:val="003D7AF4"/>
    <w:rsid w:val="003E79D5"/>
    <w:rsid w:val="004038C2"/>
    <w:rsid w:val="00421E11"/>
    <w:rsid w:val="004A69FE"/>
    <w:rsid w:val="004E5BF5"/>
    <w:rsid w:val="00534E4A"/>
    <w:rsid w:val="005653FC"/>
    <w:rsid w:val="00575340"/>
    <w:rsid w:val="005840C9"/>
    <w:rsid w:val="00592C86"/>
    <w:rsid w:val="005A7851"/>
    <w:rsid w:val="005B1003"/>
    <w:rsid w:val="005C7ED6"/>
    <w:rsid w:val="00634B62"/>
    <w:rsid w:val="00646FA6"/>
    <w:rsid w:val="006900E7"/>
    <w:rsid w:val="006978F9"/>
    <w:rsid w:val="006A2A08"/>
    <w:rsid w:val="006B73D1"/>
    <w:rsid w:val="007113CD"/>
    <w:rsid w:val="007350A6"/>
    <w:rsid w:val="00780147"/>
    <w:rsid w:val="00796ABC"/>
    <w:rsid w:val="007A55B9"/>
    <w:rsid w:val="007B5514"/>
    <w:rsid w:val="007C3288"/>
    <w:rsid w:val="007C38DA"/>
    <w:rsid w:val="007D2503"/>
    <w:rsid w:val="007F403A"/>
    <w:rsid w:val="008251DE"/>
    <w:rsid w:val="0083140B"/>
    <w:rsid w:val="0084472B"/>
    <w:rsid w:val="00861BF8"/>
    <w:rsid w:val="0086416E"/>
    <w:rsid w:val="00896857"/>
    <w:rsid w:val="008E6A71"/>
    <w:rsid w:val="008E6BEA"/>
    <w:rsid w:val="00933F88"/>
    <w:rsid w:val="00951679"/>
    <w:rsid w:val="00963FC0"/>
    <w:rsid w:val="0097563F"/>
    <w:rsid w:val="00987E87"/>
    <w:rsid w:val="009C2FCC"/>
    <w:rsid w:val="009F2E91"/>
    <w:rsid w:val="00A256A8"/>
    <w:rsid w:val="00AB51ED"/>
    <w:rsid w:val="00B426D4"/>
    <w:rsid w:val="00B43B76"/>
    <w:rsid w:val="00B67A37"/>
    <w:rsid w:val="00BC7272"/>
    <w:rsid w:val="00C0279F"/>
    <w:rsid w:val="00C03DB8"/>
    <w:rsid w:val="00C43456"/>
    <w:rsid w:val="00C60DA2"/>
    <w:rsid w:val="00C97199"/>
    <w:rsid w:val="00CA5CFD"/>
    <w:rsid w:val="00D47E85"/>
    <w:rsid w:val="00D706E7"/>
    <w:rsid w:val="00DB1BAD"/>
    <w:rsid w:val="00DD1D59"/>
    <w:rsid w:val="00DF6DF5"/>
    <w:rsid w:val="00E27BB0"/>
    <w:rsid w:val="00E35DEA"/>
    <w:rsid w:val="00E47519"/>
    <w:rsid w:val="00E6142A"/>
    <w:rsid w:val="00EA79CE"/>
    <w:rsid w:val="00EC5827"/>
    <w:rsid w:val="00EC59A1"/>
    <w:rsid w:val="00ED16CA"/>
    <w:rsid w:val="00EF35B7"/>
    <w:rsid w:val="00EF6F8B"/>
    <w:rsid w:val="00F10069"/>
    <w:rsid w:val="00F17BDF"/>
    <w:rsid w:val="00F232EA"/>
    <w:rsid w:val="00F322F2"/>
    <w:rsid w:val="00F41AB5"/>
    <w:rsid w:val="00F529BB"/>
    <w:rsid w:val="00F818C4"/>
    <w:rsid w:val="00FA345F"/>
    <w:rsid w:val="00FA6A6B"/>
    <w:rsid w:val="00FF362F"/>
    <w:rsid w:val="00FF78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3D86F2"/>
  <w15:docId w15:val="{26934DF4-0255-42BA-B0E2-8B0BFE38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6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FA6A6B"/>
    <w:pPr>
      <w:keepNext/>
      <w:spacing w:before="360" w:after="120"/>
      <w:jc w:val="both"/>
      <w:outlineLvl w:val="0"/>
    </w:pPr>
    <w:rPr>
      <w:rFonts w:cs="Tahoma"/>
      <w:b/>
      <w:bCs/>
      <w:caps/>
      <w:color w:val="DD4814"/>
      <w:kern w:val="32"/>
      <w:lang w:eastAsia="et-EE"/>
    </w:rPr>
  </w:style>
  <w:style w:type="paragraph" w:styleId="Heading2">
    <w:name w:val="heading 2"/>
    <w:basedOn w:val="Normal"/>
    <w:next w:val="Normal"/>
    <w:link w:val="Heading2Char"/>
    <w:uiPriority w:val="9"/>
    <w:unhideWhenUsed/>
    <w:qFormat/>
    <w:rsid w:val="00634B62"/>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0B"/>
    <w:pPr>
      <w:tabs>
        <w:tab w:val="center" w:pos="4536"/>
        <w:tab w:val="right" w:pos="9072"/>
      </w:tabs>
    </w:pPr>
  </w:style>
  <w:style w:type="character" w:customStyle="1" w:styleId="HeaderChar">
    <w:name w:val="Header Char"/>
    <w:basedOn w:val="DefaultParagraphFont"/>
    <w:link w:val="Header"/>
    <w:uiPriority w:val="99"/>
    <w:rsid w:val="0083140B"/>
  </w:style>
  <w:style w:type="paragraph" w:styleId="Footer">
    <w:name w:val="footer"/>
    <w:basedOn w:val="Normal"/>
    <w:link w:val="FooterChar"/>
    <w:uiPriority w:val="99"/>
    <w:unhideWhenUsed/>
    <w:rsid w:val="0083140B"/>
    <w:pPr>
      <w:tabs>
        <w:tab w:val="center" w:pos="4536"/>
        <w:tab w:val="right" w:pos="9072"/>
      </w:tabs>
    </w:pPr>
  </w:style>
  <w:style w:type="character" w:customStyle="1" w:styleId="FooterChar">
    <w:name w:val="Footer Char"/>
    <w:basedOn w:val="DefaultParagraphFont"/>
    <w:link w:val="Footer"/>
    <w:uiPriority w:val="99"/>
    <w:rsid w:val="0083140B"/>
  </w:style>
  <w:style w:type="paragraph" w:customStyle="1" w:styleId="Vahedeta1">
    <w:name w:val="Vahedeta1"/>
    <w:uiPriority w:val="1"/>
    <w:qFormat/>
    <w:rsid w:val="00F17BDF"/>
    <w:pPr>
      <w:spacing w:after="0" w:line="240" w:lineRule="auto"/>
    </w:pPr>
    <w:rPr>
      <w:rFonts w:ascii="Calibri" w:eastAsia="Calibri" w:hAnsi="Calibri" w:cs="Times New Roman"/>
    </w:rPr>
  </w:style>
  <w:style w:type="paragraph" w:styleId="BodyText2">
    <w:name w:val="Body Text 2"/>
    <w:basedOn w:val="Normal"/>
    <w:link w:val="BodyText2Char"/>
    <w:rsid w:val="008E6BEA"/>
    <w:pPr>
      <w:jc w:val="both"/>
    </w:pPr>
    <w:rPr>
      <w:b/>
      <w:bCs/>
      <w:szCs w:val="24"/>
    </w:rPr>
  </w:style>
  <w:style w:type="character" w:customStyle="1" w:styleId="BodyText2Char">
    <w:name w:val="Body Text 2 Char"/>
    <w:basedOn w:val="DefaultParagraphFont"/>
    <w:link w:val="BodyText2"/>
    <w:rsid w:val="008E6BEA"/>
    <w:rPr>
      <w:rFonts w:ascii="Times New Roman" w:eastAsia="Times New Roman" w:hAnsi="Times New Roman" w:cs="Times New Roman"/>
      <w:b/>
      <w:bCs/>
      <w:sz w:val="24"/>
      <w:szCs w:val="24"/>
    </w:rPr>
  </w:style>
  <w:style w:type="paragraph" w:styleId="BodyText">
    <w:name w:val="Body Text"/>
    <w:basedOn w:val="Normal"/>
    <w:link w:val="BodyTextChar"/>
    <w:rsid w:val="008E6BEA"/>
    <w:pPr>
      <w:jc w:val="both"/>
    </w:pPr>
    <w:rPr>
      <w:szCs w:val="24"/>
    </w:rPr>
  </w:style>
  <w:style w:type="character" w:customStyle="1" w:styleId="BodyTextChar">
    <w:name w:val="Body Text Char"/>
    <w:basedOn w:val="DefaultParagraphFont"/>
    <w:link w:val="BodyText"/>
    <w:rsid w:val="008E6BEA"/>
    <w:rPr>
      <w:rFonts w:ascii="Times New Roman" w:eastAsia="Times New Roman" w:hAnsi="Times New Roman" w:cs="Times New Roman"/>
      <w:sz w:val="24"/>
      <w:szCs w:val="24"/>
    </w:rPr>
  </w:style>
  <w:style w:type="paragraph" w:styleId="Title">
    <w:name w:val="Title"/>
    <w:basedOn w:val="Normal"/>
    <w:link w:val="TitleChar"/>
    <w:qFormat/>
    <w:rsid w:val="008E6BEA"/>
    <w:pPr>
      <w:jc w:val="center"/>
    </w:pPr>
    <w:rPr>
      <w:b/>
      <w:bCs/>
      <w:szCs w:val="24"/>
    </w:rPr>
  </w:style>
  <w:style w:type="character" w:customStyle="1" w:styleId="TitleChar">
    <w:name w:val="Title Char"/>
    <w:basedOn w:val="DefaultParagraphFont"/>
    <w:link w:val="Title"/>
    <w:rsid w:val="008E6BEA"/>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A6A6B"/>
    <w:rPr>
      <w:rFonts w:ascii="Arial" w:eastAsia="Times New Roman" w:hAnsi="Arial" w:cs="Tahoma"/>
      <w:b/>
      <w:bCs/>
      <w:caps/>
      <w:color w:val="DD4814"/>
      <w:kern w:val="32"/>
      <w:sz w:val="20"/>
      <w:szCs w:val="20"/>
      <w:lang w:eastAsia="et-EE"/>
    </w:rPr>
  </w:style>
  <w:style w:type="character" w:customStyle="1" w:styleId="Heading2Char">
    <w:name w:val="Heading 2 Char"/>
    <w:basedOn w:val="DefaultParagraphFont"/>
    <w:link w:val="Heading2"/>
    <w:uiPriority w:val="9"/>
    <w:rsid w:val="00634B62"/>
    <w:rPr>
      <w:rFonts w:ascii="Arial" w:eastAsiaTheme="majorEastAsia" w:hAnsi="Arial" w:cstheme="majorBidi"/>
      <w:b/>
      <w:bCs/>
      <w:sz w:val="20"/>
      <w:szCs w:val="26"/>
    </w:rPr>
  </w:style>
  <w:style w:type="paragraph" w:styleId="ListParagraph">
    <w:name w:val="List Paragraph"/>
    <w:basedOn w:val="Normal"/>
    <w:link w:val="ListParagraphChar"/>
    <w:uiPriority w:val="34"/>
    <w:qFormat/>
    <w:rsid w:val="002C2756"/>
    <w:pPr>
      <w:spacing w:after="200" w:line="276" w:lineRule="auto"/>
      <w:ind w:left="720"/>
      <w:contextualSpacing/>
    </w:pPr>
    <w:rPr>
      <w:rFonts w:eastAsia="Calibri"/>
      <w:szCs w:val="22"/>
    </w:rPr>
  </w:style>
  <w:style w:type="character" w:styleId="Hyperlink">
    <w:name w:val="Hyperlink"/>
    <w:uiPriority w:val="99"/>
    <w:rsid w:val="002C2756"/>
    <w:rPr>
      <w:color w:val="0000FF"/>
      <w:u w:val="single"/>
    </w:rPr>
  </w:style>
  <w:style w:type="paragraph" w:styleId="TOC1">
    <w:name w:val="toc 1"/>
    <w:basedOn w:val="Normal"/>
    <w:next w:val="Normal"/>
    <w:autoRedefine/>
    <w:uiPriority w:val="39"/>
    <w:rsid w:val="002C2756"/>
    <w:rPr>
      <w:szCs w:val="24"/>
      <w:lang w:eastAsia="et-EE"/>
    </w:rPr>
  </w:style>
  <w:style w:type="character" w:customStyle="1" w:styleId="ListParagraphChar">
    <w:name w:val="List Paragraph Char"/>
    <w:basedOn w:val="DefaultParagraphFont"/>
    <w:link w:val="ListParagraph"/>
    <w:uiPriority w:val="34"/>
    <w:rsid w:val="002C2756"/>
    <w:rPr>
      <w:rFonts w:ascii="Arial" w:eastAsia="Calibri" w:hAnsi="Arial" w:cs="Times New Roman"/>
      <w:sz w:val="20"/>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2C2756"/>
    <w:rPr>
      <w:rFonts w:ascii="Arial" w:eastAsia="Times New Roman" w:hAnsi="Arial" w:cs="Times New Roman"/>
      <w:sz w:val="20"/>
      <w:szCs w:val="20"/>
    </w:rPr>
  </w:style>
  <w:style w:type="paragraph" w:styleId="NormalWeb">
    <w:name w:val="Normal (Web)"/>
    <w:basedOn w:val="Normal"/>
    <w:uiPriority w:val="99"/>
    <w:unhideWhenUsed/>
    <w:rsid w:val="002C2756"/>
    <w:pPr>
      <w:spacing w:before="100" w:beforeAutospacing="1" w:after="100" w:afterAutospacing="1"/>
      <w:jc w:val="both"/>
    </w:pPr>
    <w:rPr>
      <w:rFonts w:ascii="Times New Roman" w:hAnsi="Times New Roman"/>
      <w:color w:val="444444"/>
      <w:sz w:val="17"/>
      <w:szCs w:val="17"/>
      <w:lang w:eastAsia="et-EE"/>
    </w:rPr>
  </w:style>
  <w:style w:type="table" w:styleId="TableGrid">
    <w:name w:val="Table Grid"/>
    <w:basedOn w:val="TableNormal"/>
    <w:uiPriority w:val="39"/>
    <w:rsid w:val="002C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75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43B76"/>
    <w:rPr>
      <w:color w:val="954F72" w:themeColor="followedHyperlink"/>
      <w:u w:val="single"/>
    </w:rPr>
  </w:style>
  <w:style w:type="paragraph" w:styleId="FootnoteText">
    <w:name w:val="footnote text"/>
    <w:basedOn w:val="Normal"/>
    <w:link w:val="FootnoteTextChar"/>
    <w:uiPriority w:val="99"/>
    <w:semiHidden/>
    <w:unhideWhenUsed/>
    <w:rsid w:val="00534E4A"/>
  </w:style>
  <w:style w:type="character" w:customStyle="1" w:styleId="FootnoteTextChar">
    <w:name w:val="Footnote Text Char"/>
    <w:basedOn w:val="DefaultParagraphFont"/>
    <w:link w:val="FootnoteText"/>
    <w:uiPriority w:val="99"/>
    <w:semiHidden/>
    <w:rsid w:val="00534E4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34E4A"/>
    <w:rPr>
      <w:vertAlign w:val="superscript"/>
    </w:rPr>
  </w:style>
  <w:style w:type="paragraph" w:styleId="CommentSubject">
    <w:name w:val="annotation subject"/>
    <w:basedOn w:val="CommentText"/>
    <w:next w:val="CommentText"/>
    <w:link w:val="CommentSubjectChar"/>
    <w:uiPriority w:val="99"/>
    <w:semiHidden/>
    <w:unhideWhenUsed/>
    <w:rsid w:val="005A7851"/>
    <w:rPr>
      <w:b/>
      <w:bCs/>
    </w:rPr>
  </w:style>
  <w:style w:type="character" w:customStyle="1" w:styleId="CommentSubjectChar">
    <w:name w:val="Comment Subject Char"/>
    <w:basedOn w:val="CommentTextChar"/>
    <w:link w:val="CommentSubject"/>
    <w:uiPriority w:val="99"/>
    <w:semiHidden/>
    <w:rsid w:val="005A7851"/>
    <w:rPr>
      <w:rFonts w:ascii="Arial" w:eastAsia="Times New Roman" w:hAnsi="Arial" w:cs="Times New Roman"/>
      <w:b/>
      <w:bCs/>
      <w:sz w:val="20"/>
      <w:szCs w:val="20"/>
    </w:rPr>
  </w:style>
  <w:style w:type="paragraph" w:styleId="Revision">
    <w:name w:val="Revision"/>
    <w:hidden/>
    <w:uiPriority w:val="99"/>
    <w:semiHidden/>
    <w:rsid w:val="007D2503"/>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418132">
      <w:bodyDiv w:val="1"/>
      <w:marLeft w:val="0"/>
      <w:marRight w:val="0"/>
      <w:marTop w:val="0"/>
      <w:marBottom w:val="0"/>
      <w:divBdr>
        <w:top w:val="none" w:sz="0" w:space="0" w:color="auto"/>
        <w:left w:val="none" w:sz="0" w:space="0" w:color="auto"/>
        <w:bottom w:val="none" w:sz="0" w:space="0" w:color="auto"/>
        <w:right w:val="none" w:sz="0" w:space="0" w:color="auto"/>
      </w:divBdr>
    </w:div>
    <w:div w:id="20106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mniva\Andmekandja\Br&#228;nd_CVI_logo_2021-2022\Dokumendi_mallid\ALGATUSKIRI_digiallkirjastamiseks_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isainfo xmlns="94572c9c-b7cb-4667-967f-d2ef14741471" xsi:nil="true"/>
    <TaxCatchAll xmlns="94572c9c-b7cb-4667-967f-d2ef14741471"/>
    <e1ef86f886a84370bd9f63b30435e2cf xmlns="94572c9c-b7cb-4667-967f-d2ef14741471">
      <Terms xmlns="http://schemas.microsoft.com/office/infopath/2007/PartnerControls"/>
    </e1ef86f886a84370bd9f63b30435e2cf>
    <_dlc_DocId xmlns="94572c9c-b7cb-4667-967f-d2ef14741471">PU3TMZY7D4CN-1487745936-97</_dlc_DocId>
    <_dlc_DocIdUrl xmlns="94572c9c-b7cb-4667-967f-d2ef14741471">
      <Url>https://omniversum.post.ee/siseteenused/dokhaldus/_layouts/15/DocIdRedir.aspx?ID=PU3TMZY7D4CN-1487745936-97</Url>
      <Description>PU3TMZY7D4CN-1487745936-97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uu dokument" ma:contentTypeID="0x010100400993714BEBB74BBC8A9EA8BD52E8DE002347C9121FC7F4459A5B42E05A8F116C" ma:contentTypeVersion="12" ma:contentTypeDescription="" ma:contentTypeScope="" ma:versionID="7622dad2c8fae0e18c2c274e468991e8">
  <xsd:schema xmlns:xsd="http://www.w3.org/2001/XMLSchema" xmlns:xs="http://www.w3.org/2001/XMLSchema" xmlns:p="http://schemas.microsoft.com/office/2006/metadata/properties" xmlns:ns2="94572c9c-b7cb-4667-967f-d2ef14741471" targetNamespace="http://schemas.microsoft.com/office/2006/metadata/properties" ma:root="true" ma:fieldsID="1a70216c26f4b64a99a4607f94d78c3a" ns2:_="">
    <xsd:import namespace="94572c9c-b7cb-4667-967f-d2ef14741471"/>
    <xsd:element name="properties">
      <xsd:complexType>
        <xsd:sequence>
          <xsd:element name="documentManagement">
            <xsd:complexType>
              <xsd:all>
                <xsd:element ref="ns2:e1ef86f886a84370bd9f63b30435e2cf" minOccurs="0"/>
                <xsd:element ref="ns2:TaxCatchAll" minOccurs="0"/>
                <xsd:element ref="ns2:TaxCatchAllLabel" minOccurs="0"/>
                <xsd:element ref="ns2:Lisainf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2c9c-b7cb-4667-967f-d2ef14741471" elementFormDefault="qualified">
    <xsd:import namespace="http://schemas.microsoft.com/office/2006/documentManagement/types"/>
    <xsd:import namespace="http://schemas.microsoft.com/office/infopath/2007/PartnerControls"/>
    <xsd:element name="e1ef86f886a84370bd9f63b30435e2cf" ma:index="8" nillable="true" ma:taxonomy="true" ma:internalName="e1ef86f886a84370bd9f63b30435e2cf" ma:taxonomyFieldName="Omanik_x002F_haldur" ma:displayName="Omanik/haldur" ma:readOnly="false" ma:default="" ma:fieldId="{e1ef86f8-86a8-4370-bd9f-63b30435e2cf}" ma:sspId="62df2027-4e20-42ce-ad54-1bddb802115d" ma:termSetId="8ed8c9ea-7052-4c1d-a4d7-b9c10bffea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43d7e0-dd95-486f-9a4c-e71fa98c5a68}" ma:internalName="TaxCatchAll" ma:showField="CatchAllData" ma:web="94572c9c-b7cb-4667-967f-d2ef1474147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43d7e0-dd95-486f-9a4c-e71fa98c5a68}" ma:internalName="TaxCatchAllLabel" ma:readOnly="true" ma:showField="CatchAllDataLabel" ma:web="94572c9c-b7cb-4667-967f-d2ef14741471">
      <xsd:complexType>
        <xsd:complexContent>
          <xsd:extension base="dms:MultiChoiceLookup">
            <xsd:sequence>
              <xsd:element name="Value" type="dms:Lookup" maxOccurs="unbounded" minOccurs="0" nillable="true"/>
            </xsd:sequence>
          </xsd:extension>
        </xsd:complexContent>
      </xsd:complexType>
    </xsd:element>
    <xsd:element name="Lisainfo" ma:index="12" nillable="true" ma:displayName="Lisainfo" ma:internalName="Lisainfo" ma:readOnly="fals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60EB18-0C27-4611-A1F4-B2D80D558FD5}">
  <ds:schemaRefs>
    <ds:schemaRef ds:uri="http://schemas.microsoft.com/sharepoint/events"/>
  </ds:schemaRefs>
</ds:datastoreItem>
</file>

<file path=customXml/itemProps2.xml><?xml version="1.0" encoding="utf-8"?>
<ds:datastoreItem xmlns:ds="http://schemas.openxmlformats.org/officeDocument/2006/customXml" ds:itemID="{3DFC1C0B-C795-48CF-B55E-5EE520B01E0C}">
  <ds:schemaRefs>
    <ds:schemaRef ds:uri="94572c9c-b7cb-4667-967f-d2ef147414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1387487-BC51-4C97-9A42-05DAED312DB7}">
  <ds:schemaRefs>
    <ds:schemaRef ds:uri="http://schemas.microsoft.com/sharepoint/v3/contenttype/forms"/>
  </ds:schemaRefs>
</ds:datastoreItem>
</file>

<file path=customXml/itemProps4.xml><?xml version="1.0" encoding="utf-8"?>
<ds:datastoreItem xmlns:ds="http://schemas.openxmlformats.org/officeDocument/2006/customXml" ds:itemID="{1B95ED8A-5120-41D6-B135-CD7954F6C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72c9c-b7cb-4667-967f-d2ef14741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4C6DE9-89DE-4887-B437-BFF83D3F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ALGATUSKIRI_digiallkirjastamiseks_mall</Template>
  <TotalTime>1</TotalTime>
  <Pages>2</Pages>
  <Words>649</Words>
  <Characters>3768</Characters>
  <Application>Microsoft Office Word</Application>
  <DocSecurity>0</DocSecurity>
  <Lines>31</Lines>
  <Paragraphs>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Omniva</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Grete Siim</dc:creator>
  <cp:lastModifiedBy>Maris Juha</cp:lastModifiedBy>
  <cp:revision>3</cp:revision>
  <dcterms:created xsi:type="dcterms:W3CDTF">2023-01-31T12:10:00Z</dcterms:created>
  <dcterms:modified xsi:type="dcterms:W3CDTF">2023-01-31T12:11:00Z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0x010100400993714BEBB74BBC8A9EA8BD52E8DE002347C9121FC7F4459A5B42E05A8F116C</vt:lpwstr>
  </property>
  <property fmtid="{D5CDD505-2E9C-101B-9397-08002B2CF9AE}" pid="3" name="Omanik/haldur">
    <vt:lpwstr/>
  </property>
  <property fmtid="{D5CDD505-2E9C-101B-9397-08002B2CF9AE}" pid="4" name="_dlc_DocIdItemGuid">
    <vt:lpwstr>b7066396-3ca1-4269-bc04-09ec57aa93da</vt:lpwstr>
  </property>
  <property fmtid="{D5CDD505-2E9C-101B-9397-08002B2CF9AE}" pid="5" name="_NewReviewCycle">
    <vt:lpwstr/>
  </property>
</Properties>
</file>